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3C2917" w:rsidRPr="003C2917"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13 июня 1996 года</w:t>
            </w:r>
          </w:p>
        </w:tc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N 63-ФЗ</w:t>
            </w:r>
          </w:p>
        </w:tc>
      </w:tr>
    </w:tbl>
    <w:p w:rsidR="003C2917" w:rsidRPr="003C2917" w:rsidRDefault="003C2917" w:rsidP="003C291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917">
        <w:rPr>
          <w:rFonts w:ascii="Arial" w:hAnsi="Arial" w:cs="Arial"/>
          <w:b/>
          <w:bCs/>
          <w:sz w:val="20"/>
          <w:szCs w:val="20"/>
        </w:rPr>
        <w:t>УГОЛОВНЫЙ КОДЕКС РОССИЙСКОЙ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Принят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Государственной Думой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24 мая 1996 года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Одобрен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Советом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5 июня 1996 года</w:t>
      </w:r>
    </w:p>
    <w:p w:rsid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460D" w:rsidRPr="003C2917" w:rsidRDefault="003E460D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Статья 230.1. Склонение спортсмена к использованию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(</w:t>
      </w:r>
      <w:proofErr w:type="gramStart"/>
      <w:r w:rsidRPr="003C2917">
        <w:rPr>
          <w:rFonts w:ascii="Arial" w:hAnsi="Arial" w:cs="Arial"/>
          <w:sz w:val="20"/>
          <w:szCs w:val="20"/>
        </w:rPr>
        <w:t>введена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Федеральным </w:t>
      </w:r>
      <w:hyperlink r:id="rId4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"/>
      <w:bookmarkEnd w:id="0"/>
      <w:r w:rsidRPr="003C2917">
        <w:rPr>
          <w:rFonts w:ascii="Arial" w:hAnsi="Arial" w:cs="Arial"/>
          <w:sz w:val="20"/>
          <w:szCs w:val="20"/>
        </w:rPr>
        <w:t xml:space="preserve"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</w:t>
      </w:r>
      <w:hyperlink r:id="rId5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статьей 230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трех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"/>
      <w:bookmarkEnd w:id="1"/>
      <w:r w:rsidRPr="003C2917">
        <w:rPr>
          <w:rFonts w:ascii="Arial" w:hAnsi="Arial" w:cs="Arial"/>
          <w:sz w:val="20"/>
          <w:szCs w:val="20"/>
        </w:rPr>
        <w:t>2. То же деяние, совершенное: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а) группой лиц по предварительному сговору;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б) в отношении заведомо несовершеннолетнего спортсмена либо двух или более спортсменов;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в) с применением шантажа, насилия или с угрозой его применения,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3. Деяния, предусмотренные </w:t>
      </w:r>
      <w:hyperlink w:anchor="Par4" w:history="1">
        <w:r w:rsidRPr="003C2917">
          <w:rPr>
            <w:rFonts w:ascii="Arial" w:hAnsi="Arial" w:cs="Arial"/>
            <w:color w:val="0000FF"/>
            <w:sz w:val="20"/>
            <w:szCs w:val="20"/>
          </w:rPr>
          <w:t>частями первой</w:t>
        </w:r>
      </w:hyperlink>
      <w:r w:rsidRPr="003C2917">
        <w:rPr>
          <w:rFonts w:ascii="Arial" w:hAnsi="Arial" w:cs="Arial"/>
          <w:sz w:val="20"/>
          <w:szCs w:val="20"/>
        </w:rPr>
        <w:t xml:space="preserve"> или </w:t>
      </w:r>
      <w:hyperlink w:anchor="Par6" w:history="1">
        <w:r w:rsidRPr="003C2917">
          <w:rPr>
            <w:rFonts w:ascii="Arial" w:hAnsi="Arial" w:cs="Arial"/>
            <w:color w:val="0000FF"/>
            <w:sz w:val="20"/>
            <w:szCs w:val="20"/>
          </w:rPr>
          <w:t>второй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настоящей статьи, повлекшие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Примечания. 1. </w:t>
      </w:r>
      <w:proofErr w:type="gramStart"/>
      <w:r w:rsidRPr="003C2917">
        <w:rPr>
          <w:rFonts w:ascii="Arial" w:hAnsi="Arial" w:cs="Arial"/>
          <w:sz w:val="20"/>
          <w:szCs w:val="20"/>
        </w:rPr>
        <w:t>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2. </w:t>
      </w:r>
      <w:hyperlink r:id="rId6" w:history="1">
        <w:r w:rsidRPr="003C2917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3C2917">
        <w:rPr>
          <w:rFonts w:ascii="Arial" w:hAnsi="Arial" w:cs="Arial"/>
          <w:sz w:val="20"/>
          <w:szCs w:val="20"/>
        </w:rPr>
        <w:t xml:space="preserve"> субстанций и (или) методов, запрещенных для использования в спорте, для целей настоящей статьи и </w:t>
      </w:r>
      <w:hyperlink w:anchor="Par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статьи 230.2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 утверждается Правительством Российской Федерации.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Par16"/>
      <w:bookmarkEnd w:id="2"/>
      <w:r w:rsidRPr="003C2917">
        <w:rPr>
          <w:rFonts w:ascii="Arial" w:hAnsi="Arial" w:cs="Arial"/>
          <w:sz w:val="20"/>
          <w:szCs w:val="20"/>
        </w:rPr>
        <w:lastRenderedPageBreak/>
        <w:t>Статья 230.2. Использование в отношении спортсмена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(</w:t>
      </w:r>
      <w:proofErr w:type="gramStart"/>
      <w:r w:rsidRPr="003C2917">
        <w:rPr>
          <w:rFonts w:ascii="Arial" w:hAnsi="Arial" w:cs="Arial"/>
          <w:sz w:val="20"/>
          <w:szCs w:val="20"/>
        </w:rPr>
        <w:t>введена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Федеральным </w:t>
      </w:r>
      <w:hyperlink r:id="rId7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3C2917">
        <w:rPr>
          <w:rFonts w:ascii="Arial" w:hAnsi="Arial" w:cs="Arial"/>
          <w:sz w:val="20"/>
          <w:szCs w:val="20"/>
        </w:rPr>
        <w:t xml:space="preserve">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</w:t>
      </w:r>
      <w:hyperlink r:id="rId8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</w:t>
      </w:r>
      <w:hyperlink r:id="rId9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 не является нарушением антидопингового правила, -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2. То же деяние, повлекшее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Примечание. Действие настоящей статьи не распространяется на случаи, предусмотренные </w:t>
      </w:r>
      <w:hyperlink r:id="rId10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статьями 228</w:t>
        </w:r>
      </w:hyperlink>
      <w:r w:rsidRPr="003C2917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Pr="003C2917">
          <w:rPr>
            <w:rFonts w:ascii="Arial" w:hAnsi="Arial" w:cs="Arial"/>
            <w:color w:val="0000FF"/>
            <w:sz w:val="20"/>
            <w:szCs w:val="20"/>
          </w:rPr>
          <w:t>228.4</w:t>
        </w:r>
      </w:hyperlink>
      <w:r w:rsidRPr="003C2917">
        <w:rPr>
          <w:rFonts w:ascii="Arial" w:hAnsi="Arial" w:cs="Arial"/>
          <w:sz w:val="20"/>
          <w:szCs w:val="20"/>
        </w:rPr>
        <w:t xml:space="preserve"> и </w:t>
      </w:r>
      <w:hyperlink r:id="rId12" w:history="1">
        <w:r w:rsidRPr="003C2917">
          <w:rPr>
            <w:rFonts w:ascii="Arial" w:hAnsi="Arial" w:cs="Arial"/>
            <w:color w:val="0000FF"/>
            <w:sz w:val="20"/>
            <w:szCs w:val="20"/>
          </w:rPr>
          <w:t>234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D68F8" w:rsidRPr="003C2917" w:rsidRDefault="000D68F8">
      <w:pPr>
        <w:rPr>
          <w:rFonts w:ascii="Arial" w:hAnsi="Arial" w:cs="Arial"/>
          <w:sz w:val="20"/>
          <w:szCs w:val="20"/>
        </w:rPr>
      </w:pPr>
    </w:p>
    <w:sectPr w:rsidR="000D68F8" w:rsidRPr="003C2917" w:rsidSect="003166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917"/>
    <w:rsid w:val="000D68F8"/>
    <w:rsid w:val="001E7C46"/>
    <w:rsid w:val="003C2917"/>
    <w:rsid w:val="003E460D"/>
    <w:rsid w:val="00C6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355112346C16A9AA8C6B8697286BB9432FA5445B4C5510870CCB228D56CB1469CF402AF2A11F6O6Z3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1355112346C16A9AA8C6B8697286BB9432F45945B1C5510870CCB228D56CB1469CF402AF2A11F5O6Z1I" TargetMode="External"/><Relationship Id="rId12" Type="http://schemas.openxmlformats.org/officeDocument/2006/relationships/hyperlink" Target="consultantplus://offline/ref=411355112346C16A9AA8C6B8697286BB9432FA544FB4C5510870CCB228D56CB1469CF402AF2B14F1O6Z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355112346C16A9AA8C6B8697286BB9433F75B43B9C5510870CCB228D56CB1469CF402AF2A11F7O6ZAI" TargetMode="External"/><Relationship Id="rId11" Type="http://schemas.openxmlformats.org/officeDocument/2006/relationships/hyperlink" Target="consultantplus://offline/ref=411355112346C16A9AA8C6B8697286BB9432FA544FB4C5510870CCB228D56CB1469CF402AE2CO1Z1I" TargetMode="External"/><Relationship Id="rId5" Type="http://schemas.openxmlformats.org/officeDocument/2006/relationships/hyperlink" Target="consultantplus://offline/ref=411355112346C16A9AA8C6B8697286BB9432FA544FB4C5510870CCB228D56CB1469CF402AF2919F2O6Z3I" TargetMode="External"/><Relationship Id="rId10" Type="http://schemas.openxmlformats.org/officeDocument/2006/relationships/hyperlink" Target="consultantplus://offline/ref=411355112346C16A9AA8C6B8697286BB9432FA544FB4C5510870CCB228D56CB1469CF402AAO2ZAI" TargetMode="External"/><Relationship Id="rId4" Type="http://schemas.openxmlformats.org/officeDocument/2006/relationships/hyperlink" Target="consultantplus://offline/ref=411355112346C16A9AA8C6B8697286BB9432F45945B1C5510870CCB228D56CB1469CF402AF2A11F6O6Z2I" TargetMode="External"/><Relationship Id="rId9" Type="http://schemas.openxmlformats.org/officeDocument/2006/relationships/hyperlink" Target="consultantplus://offline/ref=411355112346C16A9AA8C6B8697286BB9433F75B43B9C5510870CCB228D56CB1469CF402AF2A11F7O6Z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mavzjutov</cp:lastModifiedBy>
  <cp:revision>2</cp:revision>
  <dcterms:created xsi:type="dcterms:W3CDTF">2020-11-03T10:45:00Z</dcterms:created>
  <dcterms:modified xsi:type="dcterms:W3CDTF">2020-11-03T10:45:00Z</dcterms:modified>
</cp:coreProperties>
</file>